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80" w:rsidRPr="008F396B" w:rsidRDefault="00645980" w:rsidP="00645980">
      <w:pPr>
        <w:jc w:val="center"/>
        <w:rPr>
          <w:b/>
          <w:i/>
          <w:color w:val="1F497D"/>
          <w:u w:val="single"/>
        </w:rPr>
      </w:pPr>
      <w:r w:rsidRPr="008F396B">
        <w:rPr>
          <w:b/>
          <w:color w:val="1F497D"/>
          <w:highlight w:val="lightGray"/>
          <w:u w:val="single"/>
        </w:rPr>
        <w:t xml:space="preserve">Shtojca 5: </w:t>
      </w:r>
      <w:r w:rsidR="008F396B" w:rsidRPr="008F396B">
        <w:rPr>
          <w:b/>
          <w:color w:val="1F497D"/>
          <w:highlight w:val="lightGray"/>
          <w:u w:val="single"/>
        </w:rPr>
        <w:t xml:space="preserve">Model </w:t>
      </w:r>
      <w:r w:rsidRPr="008F396B">
        <w:rPr>
          <w:b/>
          <w:color w:val="1F497D"/>
          <w:highlight w:val="lightGray"/>
          <w:u w:val="single"/>
        </w:rPr>
        <w:t>Statuti</w:t>
      </w:r>
      <w:r w:rsidRPr="008F396B">
        <w:rPr>
          <w:b/>
          <w:color w:val="1F497D"/>
          <w:u w:val="single"/>
        </w:rPr>
        <w:t xml:space="preserve"> </w:t>
      </w:r>
    </w:p>
    <w:p w:rsidR="00645980" w:rsidRPr="00D31B4F" w:rsidRDefault="00645980" w:rsidP="00645980">
      <w:pPr>
        <w:jc w:val="both"/>
        <w:rPr>
          <w:b/>
          <w:color w:val="1F497D"/>
        </w:rPr>
      </w:pPr>
    </w:p>
    <w:p w:rsidR="00645980" w:rsidRPr="00D31B4F" w:rsidRDefault="00645980" w:rsidP="00645980">
      <w:pPr>
        <w:jc w:val="center"/>
        <w:rPr>
          <w:b/>
          <w:i/>
          <w:color w:val="1F497D"/>
        </w:rPr>
      </w:pPr>
      <w:r w:rsidRPr="00D31B4F">
        <w:rPr>
          <w:b/>
          <w:color w:val="1F497D"/>
        </w:rPr>
        <w:t xml:space="preserve">Statuti i </w:t>
      </w:r>
      <w:r w:rsidRPr="00D31B4F">
        <w:rPr>
          <w:b/>
          <w:i/>
          <w:color w:val="1F497D"/>
        </w:rPr>
        <w:t>(emri i OJQ-së)</w:t>
      </w:r>
    </w:p>
    <w:p w:rsidR="00645980" w:rsidRPr="00D31B4F" w:rsidRDefault="00645980" w:rsidP="00645980">
      <w:pPr>
        <w:jc w:val="both"/>
        <w:rPr>
          <w:b/>
          <w:i/>
          <w:color w:val="1F497D"/>
        </w:rPr>
      </w:pPr>
    </w:p>
    <w:p w:rsidR="00645980" w:rsidRPr="00D31B4F" w:rsidRDefault="00645980" w:rsidP="00645980">
      <w:pPr>
        <w:jc w:val="both"/>
        <w:rPr>
          <w:color w:val="1F497D"/>
        </w:rPr>
      </w:pPr>
      <w:r w:rsidRPr="00D31B4F">
        <w:rPr>
          <w:color w:val="1F497D"/>
        </w:rPr>
        <w:t>Ky statut do të qeverisë fondacionin jofitimprurës</w:t>
      </w:r>
      <w:r w:rsidRPr="00D31B4F" w:rsidDel="00877188">
        <w:rPr>
          <w:color w:val="1F497D"/>
        </w:rPr>
        <w:t xml:space="preserve"> </w:t>
      </w:r>
      <w:r w:rsidRPr="00D31B4F">
        <w:rPr>
          <w:b/>
          <w:i/>
          <w:color w:val="1F497D"/>
        </w:rPr>
        <w:t>(emri i OJQ-së)</w:t>
      </w:r>
      <w:r w:rsidRPr="00D31B4F">
        <w:rPr>
          <w:color w:val="1F497D"/>
        </w:rPr>
        <w:t>, të themeluar në pajtim me Ligjin Nr. 04/L-57 për Lirinë e Asociimit në Organizatat Joqeveritare në Republikën e Kosovës.</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1 </w:t>
      </w:r>
    </w:p>
    <w:p w:rsidR="00645980" w:rsidRPr="00D31B4F" w:rsidRDefault="00645980" w:rsidP="00645980">
      <w:pPr>
        <w:keepNext/>
        <w:jc w:val="center"/>
        <w:outlineLvl w:val="0"/>
        <w:rPr>
          <w:b/>
          <w:color w:val="1F497D"/>
        </w:rPr>
      </w:pPr>
      <w:r w:rsidRPr="00D31B4F">
        <w:rPr>
          <w:b/>
          <w:color w:val="1F497D"/>
        </w:rPr>
        <w:t xml:space="preserve"> Emri, forma dhe adresa</w:t>
      </w:r>
    </w:p>
    <w:p w:rsidR="00645980" w:rsidRPr="00D31B4F" w:rsidRDefault="00645980" w:rsidP="00645980">
      <w:pPr>
        <w:jc w:val="both"/>
        <w:rPr>
          <w:color w:val="1F497D"/>
          <w:u w:val="single"/>
        </w:rPr>
      </w:pPr>
    </w:p>
    <w:p w:rsidR="00645980" w:rsidRPr="00D31B4F" w:rsidRDefault="00645980" w:rsidP="00645980">
      <w:pPr>
        <w:jc w:val="both"/>
        <w:rPr>
          <w:color w:val="1F497D"/>
        </w:rPr>
      </w:pPr>
      <w:r w:rsidRPr="00D31B4F">
        <w:rPr>
          <w:color w:val="1F497D"/>
        </w:rPr>
        <w:t xml:space="preserve">1. Organizata do të quhet </w:t>
      </w:r>
      <w:r w:rsidRPr="00D31B4F">
        <w:rPr>
          <w:b/>
          <w:i/>
          <w:color w:val="1F497D"/>
        </w:rPr>
        <w:t>(emri i organizatës)</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2.  Ajo mund të njihet edhe si </w:t>
      </w:r>
      <w:r w:rsidRPr="00D31B4F">
        <w:rPr>
          <w:b/>
          <w:i/>
          <w:color w:val="1F497D"/>
        </w:rPr>
        <w:t>(shkurtesa zyrtare)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3. Organizata është fondacion jofitimprurës, sipas definimit të dhënë në nenin 5.3 dhe 6 të Ligjit Nr. 04/L-57 për Lirinë e Asociimit në Organizatat Joqeveritare në Republikën e Kosovës.</w:t>
      </w:r>
      <w:r w:rsidRPr="00D31B4F">
        <w:rPr>
          <w:b/>
          <w:i/>
          <w:color w:val="1F497D"/>
        </w:rPr>
        <w:t xml:space="preserve">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4. Organizata nuk do të bëjë shpërndarjen e çfarëdo të ardhure neto ose fitimi si të tillë për asnjë person. Pasuria, të ardhurat dhe fitimet e organizatës do të përdoren për të mbështetur qëllimet jofitimprurëse të organizatës dhe nuk do të përdoren për të krijuar përfitime të veçanta individuale, qoftë në mënyrë të drejtëpërdrejtë apo tërthorazi për asnjërin nga themeluesit, drejtorin, nëpunësit, ndonjë anëtar të shoqatës, ndonjë të punësuar apo donator të OJQ-së. Megjithatë pagesa e kompensimit të arsyeshëm për këta persona mund të bëhet për punën që këta persona bëjnë për këtë organizatë.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5. Çdo transaksion ndërmjet OJQ-së dhe një organizate tjetër të ndërlidhur, apo ndërmjet OJQ-së dhe anëtarëve, zyrtarëve, anëtarëve të bordit ose punonjësve të saj ndalohet, përveç, nëse organi drejtues vendos, pas hetimeve të arsyeshme, se transaksioni është në interes, i drejtë dhe i arsyeshëm për OJQ-në, dhe se OJQ-ja nuk kishte mundur të sigurojë marrëveshje më të favorshme me përpjekje të arsyeshme dhe brenda rrethanave ekzistuese.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6. Organizata mund të angazhohet në aktivitete ekonomike me qëllim të mbështetjes së aktiviteteve të saja jofitimprurëse, në pajtim me paragrafin 1.4 të këtij Statuti dhe nenin 4 të Ligjit për Lirim të Asociimit në OJQ 04/L-57, me kusht që të ardhurat e realizuara nëpërmjet të aktiviteteve ekonomike të shfrytëzohen ekskluzivisht për të arritur qëllimet e theksuara në këtë statut.</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7. Organizata e ka zyrën e saj qendrore në </w:t>
      </w:r>
      <w:r w:rsidRPr="00D31B4F">
        <w:rPr>
          <w:b/>
          <w:i/>
          <w:color w:val="1F497D"/>
        </w:rPr>
        <w:t>(adresa e organizatës)</w:t>
      </w:r>
      <w:r w:rsidRPr="00D31B4F">
        <w:rPr>
          <w:color w:val="1F497D"/>
        </w:rPr>
        <w:t>.</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2 </w:t>
      </w:r>
    </w:p>
    <w:p w:rsidR="00645980" w:rsidRPr="00D31B4F" w:rsidRDefault="00645980" w:rsidP="00645980">
      <w:pPr>
        <w:keepNext/>
        <w:jc w:val="center"/>
        <w:outlineLvl w:val="0"/>
        <w:rPr>
          <w:b/>
          <w:color w:val="1F497D"/>
        </w:rPr>
      </w:pPr>
      <w:r w:rsidRPr="00D31B4F">
        <w:rPr>
          <w:b/>
          <w:color w:val="1F497D"/>
        </w:rPr>
        <w:t xml:space="preserve"> Themeluesit</w:t>
      </w:r>
    </w:p>
    <w:p w:rsidR="00645980" w:rsidRPr="00D31B4F" w:rsidRDefault="00645980" w:rsidP="00645980">
      <w:pPr>
        <w:jc w:val="both"/>
        <w:rPr>
          <w:color w:val="1F497D"/>
          <w:u w:val="single"/>
        </w:rPr>
      </w:pPr>
    </w:p>
    <w:p w:rsidR="00645980" w:rsidRPr="00D31B4F" w:rsidRDefault="00645980" w:rsidP="00645980">
      <w:pPr>
        <w:jc w:val="both"/>
        <w:rPr>
          <w:color w:val="1F497D"/>
        </w:rPr>
      </w:pPr>
      <w:r w:rsidRPr="00D31B4F">
        <w:rPr>
          <w:color w:val="1F497D"/>
        </w:rPr>
        <w:t>1. Themelues të organizatës janë:</w:t>
      </w:r>
    </w:p>
    <w:p w:rsidR="00645980" w:rsidRPr="00D31B4F" w:rsidRDefault="00645980" w:rsidP="00645980">
      <w:pPr>
        <w:jc w:val="both"/>
        <w:rPr>
          <w:b/>
          <w:i/>
          <w:color w:val="1F497D"/>
        </w:rPr>
      </w:pPr>
      <w:r w:rsidRPr="00D31B4F">
        <w:rPr>
          <w:color w:val="1F497D"/>
        </w:rPr>
        <w:tab/>
      </w:r>
      <w:r w:rsidRPr="00D31B4F">
        <w:rPr>
          <w:b/>
          <w:i/>
          <w:color w:val="1F497D"/>
        </w:rPr>
        <w:t>(shënoni emrat e themeluesve si dhe adresat e tyre)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2. Bordi i Drejtorëve vendos për përfaqësuesin e autorizuar të OJQ-së, i/e cili/a përfaqëson organizatën dhe pranon të gjitha shkresat zyrtare në emër të organizatës. Ai ose ajo është përgjegjës </w:t>
      </w:r>
      <w:r w:rsidRPr="00D31B4F">
        <w:rPr>
          <w:color w:val="1F497D"/>
        </w:rPr>
        <w:lastRenderedPageBreak/>
        <w:t xml:space="preserve">për informimin e autoriteteve kompetente për çfarëdo ndryshimi në të dhënat e deklaruara në rastin e regjistrimit të organizatës. </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3 </w:t>
      </w:r>
    </w:p>
    <w:p w:rsidR="00645980" w:rsidRPr="00D31B4F" w:rsidRDefault="00645980" w:rsidP="00645980">
      <w:pPr>
        <w:keepNext/>
        <w:jc w:val="center"/>
        <w:outlineLvl w:val="0"/>
        <w:rPr>
          <w:b/>
          <w:color w:val="1F497D"/>
        </w:rPr>
      </w:pPr>
      <w:r w:rsidRPr="00D31B4F">
        <w:rPr>
          <w:b/>
          <w:color w:val="1F497D"/>
        </w:rPr>
        <w:t>Qëllimi</w:t>
      </w:r>
    </w:p>
    <w:p w:rsidR="00645980" w:rsidRPr="00D31B4F" w:rsidRDefault="00645980" w:rsidP="00645980">
      <w:pPr>
        <w:keepNext/>
        <w:jc w:val="center"/>
        <w:outlineLvl w:val="0"/>
        <w:rPr>
          <w:b/>
          <w:color w:val="1F497D"/>
        </w:rPr>
      </w:pPr>
    </w:p>
    <w:p w:rsidR="00645980" w:rsidRPr="00D31B4F" w:rsidRDefault="00645980" w:rsidP="00645980">
      <w:pPr>
        <w:jc w:val="both"/>
        <w:rPr>
          <w:color w:val="1F497D"/>
        </w:rPr>
      </w:pPr>
      <w:r w:rsidRPr="00D31B4F">
        <w:rPr>
          <w:color w:val="1F497D"/>
        </w:rPr>
        <w:t>1. Organizata është themeluar me qëllim të:</w:t>
      </w:r>
    </w:p>
    <w:p w:rsidR="00645980" w:rsidRPr="00D31B4F" w:rsidRDefault="00645980" w:rsidP="00645980">
      <w:pPr>
        <w:jc w:val="both"/>
        <w:rPr>
          <w:b/>
          <w:i/>
          <w:color w:val="1F497D"/>
        </w:rPr>
      </w:pPr>
      <w:r w:rsidRPr="00D31B4F">
        <w:rPr>
          <w:b/>
          <w:i/>
          <w:color w:val="1F497D"/>
        </w:rPr>
        <w:t>(shpjegimi i qëllimeve të organizatës)</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2. Për t’i përmbushur qëllimet e saj, organizata do të ndërmarrë, por nuk do të kufizohet vetëm në këto lloje të aktiviteteve:</w:t>
      </w:r>
    </w:p>
    <w:p w:rsidR="00645980" w:rsidRPr="00D31B4F" w:rsidRDefault="00645980" w:rsidP="00645980">
      <w:pPr>
        <w:jc w:val="both"/>
        <w:rPr>
          <w:b/>
          <w:i/>
          <w:color w:val="1F497D"/>
        </w:rPr>
      </w:pPr>
      <w:r w:rsidRPr="00D31B4F">
        <w:rPr>
          <w:b/>
          <w:i/>
          <w:color w:val="1F497D"/>
        </w:rPr>
        <w:t>(llojet e aktiviteteve që të ndërmirren nga OJQ-ja)</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4 </w:t>
      </w:r>
    </w:p>
    <w:p w:rsidR="00645980" w:rsidRPr="00D31B4F" w:rsidRDefault="00645980" w:rsidP="00645980">
      <w:pPr>
        <w:keepNext/>
        <w:jc w:val="center"/>
        <w:outlineLvl w:val="0"/>
        <w:rPr>
          <w:b/>
          <w:color w:val="1F497D"/>
        </w:rPr>
      </w:pPr>
      <w:r w:rsidRPr="00D31B4F">
        <w:rPr>
          <w:b/>
          <w:color w:val="1F497D"/>
        </w:rPr>
        <w:t xml:space="preserve"> Bordi i Drejtorëve</w:t>
      </w:r>
    </w:p>
    <w:p w:rsidR="00645980" w:rsidRPr="00D31B4F" w:rsidRDefault="00645980" w:rsidP="00645980">
      <w:pPr>
        <w:jc w:val="both"/>
        <w:rPr>
          <w:color w:val="1F497D"/>
          <w:u w:val="single"/>
        </w:rPr>
      </w:pPr>
    </w:p>
    <w:p w:rsidR="00645980" w:rsidRPr="00D31B4F" w:rsidRDefault="00645980" w:rsidP="00645980">
      <w:pPr>
        <w:jc w:val="both"/>
        <w:rPr>
          <w:color w:val="1F497D"/>
        </w:rPr>
      </w:pPr>
      <w:r w:rsidRPr="00D31B4F">
        <w:rPr>
          <w:color w:val="1F497D"/>
        </w:rPr>
        <w:t xml:space="preserve">1. Bordi i Drejtorëve është organi më i lartë qeverisës i organizatës. Përbërja e parë e Bordit të Drejtorëve emërohet nga themeluesit.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2. Bordi i Drejtorëve ka përgjegjësinë më të lartë për politikën dhe çështjet financiare të organizatës. Në këtë kuadër, Bordi i Drejtorëve ka kompetencë të zgjedhë dhe të shkarkojë zyrtarët në pozita udhëheqëse të OJQ-së, të aprovojë raportet periodike financiare dhe të punës, të interpretojë dhe ndryshojë Statutin, si dhe të vendosë për bashkimin, ndarjen apo shuarjen e OJQ-së. Këto përgjegjësi nuk mund të delegohen në organet tjera më të ulta.</w:t>
      </w:r>
    </w:p>
    <w:p w:rsidR="00645980" w:rsidRPr="00D31B4F" w:rsidRDefault="00645980" w:rsidP="00645980">
      <w:pPr>
        <w:jc w:val="both"/>
        <w:rPr>
          <w:color w:val="1F497D"/>
        </w:rPr>
      </w:pPr>
    </w:p>
    <w:p w:rsidR="00645980" w:rsidRPr="00D31B4F" w:rsidRDefault="00645980" w:rsidP="00645980">
      <w:pPr>
        <w:jc w:val="both"/>
        <w:rPr>
          <w:b/>
          <w:i/>
          <w:color w:val="1F497D"/>
        </w:rPr>
      </w:pPr>
      <w:r w:rsidRPr="00D31B4F">
        <w:rPr>
          <w:color w:val="1F497D"/>
        </w:rPr>
        <w:t xml:space="preserve">3. Përpos përgjegjësive të rezervuara që ka, Bordi i Drejtorëve gjithashtu ka edhe këto përgjegjësi: </w:t>
      </w:r>
      <w:r w:rsidRPr="00D31B4F">
        <w:rPr>
          <w:b/>
          <w:i/>
          <w:color w:val="1F497D"/>
        </w:rPr>
        <w:t xml:space="preserve">(lista e përgjegjësive)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4. Bordi i Drejtorëve mund të delegojë ndonjë prej përgjegjësive të tij në ndonjë organ tjetër të ndërmjetm (p.sh. Këshilli) ose edhe të punësuar të organizatës, me vendimin e shumicës së anëtarëve të tij, me përjashtim të përgjegjësive të cilat nuk delegohen sipas nenit 13 të Ligjit Nr. 04/L-57 për Lirinë e Asociimit në Organizatat Joqeveritare në Republikën e Kosovës dhe paragrafit 2 të Neni 5 të këtij Statuti.</w:t>
      </w:r>
    </w:p>
    <w:p w:rsidR="00645980" w:rsidRPr="00D31B4F" w:rsidRDefault="00645980" w:rsidP="00645980">
      <w:pPr>
        <w:jc w:val="both"/>
        <w:rPr>
          <w:color w:val="1F497D"/>
        </w:rPr>
      </w:pPr>
      <w:r w:rsidRPr="00D31B4F">
        <w:rPr>
          <w:color w:val="1F497D"/>
        </w:rPr>
        <w:t>5. Secili anëtar i Bordit të Drejtorëve do të shërbejë në kohëzgjatje prej (</w:t>
      </w:r>
      <w:r w:rsidRPr="00D31B4F">
        <w:rPr>
          <w:b/>
          <w:i/>
          <w:color w:val="1F497D"/>
        </w:rPr>
        <w:t>një/dy/pesë</w:t>
      </w:r>
      <w:r w:rsidRPr="00D31B4F">
        <w:rPr>
          <w:color w:val="1F497D"/>
        </w:rPr>
        <w:t xml:space="preserve">) vitesh dhe do të ushtrojë detyrën deri në zgjedhjen e anëtarit të ri. Anëtarët e Bordit </w:t>
      </w:r>
      <w:r w:rsidRPr="00D31B4F">
        <w:rPr>
          <w:b/>
          <w:i/>
          <w:color w:val="1F497D"/>
        </w:rPr>
        <w:t>mund/nuk mund</w:t>
      </w:r>
      <w:r w:rsidRPr="00D31B4F">
        <w:rPr>
          <w:color w:val="1F497D"/>
        </w:rPr>
        <w:t xml:space="preserve"> të ushtrojnë mandate të njëpasnjëshme.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6. Anëtarët e ri të Bordit të Drejtorëve propozohen dhe zgjedhen nga vet Bordi i Drejtorëve, me shumicë votash të anëtarëve prezent.</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7 Bordi i Drejtorëve do të ketë të paktën 3 (tre) anëtarë, njëri nga të cilët duhet të zgjedhet si Kryesues i Bordit. Në rast të numrit më të madh të anëtarëve, Bordi i Drejtorëve gjithmonë duhet të ketë numër tek të anëtarëve.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8. Mandati i anëtarit të Bordit të Drejtorëve mund të pushojë para kohe në rast të:</w:t>
      </w:r>
    </w:p>
    <w:p w:rsidR="00645980" w:rsidRPr="00D31B4F" w:rsidRDefault="00645980" w:rsidP="00645980">
      <w:pPr>
        <w:ind w:firstLine="720"/>
        <w:jc w:val="both"/>
        <w:rPr>
          <w:color w:val="1F497D"/>
        </w:rPr>
      </w:pPr>
      <w:r w:rsidRPr="00D31B4F">
        <w:rPr>
          <w:color w:val="1F497D"/>
        </w:rPr>
        <w:t xml:space="preserve">vdekjes, </w:t>
      </w:r>
    </w:p>
    <w:p w:rsidR="00645980" w:rsidRPr="00D31B4F" w:rsidRDefault="00645980" w:rsidP="00645980">
      <w:pPr>
        <w:ind w:left="720"/>
        <w:jc w:val="both"/>
        <w:rPr>
          <w:color w:val="1F497D"/>
        </w:rPr>
      </w:pPr>
      <w:r w:rsidRPr="00D31B4F">
        <w:rPr>
          <w:color w:val="1F497D"/>
        </w:rPr>
        <w:lastRenderedPageBreak/>
        <w:t xml:space="preserve">dorëheqjes ose </w:t>
      </w:r>
    </w:p>
    <w:p w:rsidR="00645980" w:rsidRPr="00D31B4F" w:rsidRDefault="00645980" w:rsidP="00645980">
      <w:pPr>
        <w:ind w:left="720"/>
        <w:jc w:val="both"/>
        <w:rPr>
          <w:color w:val="1F497D"/>
        </w:rPr>
      </w:pPr>
      <w:r w:rsidRPr="00D31B4F">
        <w:rPr>
          <w:color w:val="1F497D"/>
        </w:rPr>
        <w:t>shkarkimit nga Bordi i Drejtorëve.</w:t>
      </w:r>
    </w:p>
    <w:p w:rsidR="00645980" w:rsidRPr="00D31B4F" w:rsidRDefault="00645980" w:rsidP="00645980">
      <w:pPr>
        <w:jc w:val="both"/>
        <w:rPr>
          <w:color w:val="1F497D"/>
        </w:rPr>
      </w:pPr>
    </w:p>
    <w:p w:rsidR="00645980" w:rsidRPr="00D31B4F" w:rsidRDefault="00645980" w:rsidP="00645980">
      <w:pPr>
        <w:jc w:val="both"/>
        <w:rPr>
          <w:b/>
          <w:i/>
          <w:color w:val="1F497D"/>
        </w:rPr>
      </w:pPr>
      <w:r w:rsidRPr="00D31B4F">
        <w:rPr>
          <w:color w:val="1F497D"/>
        </w:rPr>
        <w:t xml:space="preserve">9. Në rast të përfundimit të parakohshëm të mandatit si pasojë e njërës nga arsyet e përmendura në nenin paraprak të këtij Statuti, Bordi i Drejtorëve zgjedh pasardhësin e tij/saj, për </w:t>
      </w:r>
      <w:r w:rsidRPr="00D31B4F">
        <w:rPr>
          <w:b/>
          <w:i/>
          <w:color w:val="1F497D"/>
        </w:rPr>
        <w:t>kohën e mbetur të mandatit/për një mandat të plotë.</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5 </w:t>
      </w:r>
    </w:p>
    <w:p w:rsidR="00645980" w:rsidRPr="00D31B4F" w:rsidRDefault="00645980" w:rsidP="00645980">
      <w:pPr>
        <w:keepNext/>
        <w:jc w:val="center"/>
        <w:outlineLvl w:val="0"/>
        <w:rPr>
          <w:b/>
          <w:color w:val="1F497D"/>
        </w:rPr>
      </w:pPr>
      <w:r w:rsidRPr="00D31B4F">
        <w:rPr>
          <w:b/>
          <w:color w:val="1F497D"/>
        </w:rPr>
        <w:t xml:space="preserve"> Mbledhjet e Bordit të Drejtorëve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1. Bordi i Drejtorëve do të takohet së paku një herë në vit në Mbledhjen e Përgjithshme Vjetore (MPV) ku shqyrtohet dhe miratohet raporti për mjetet, deyrimet, të ardhurat, shpenzimet dhe programet e organizatës për vitin e kaluar, si dhe plani për mjetet, e detyrimet e parapara, të ardhurat, shpenzimet dhe programet e organizatës për vitin e ardhshëm.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2. Bordi i Drejtorëve mund të takohet gjithashtu edhe në Mbledhjen e Përgjithshme të Jashtëzakonshme (MPJ) kurdoherë që kërkohet nga </w:t>
      </w:r>
      <w:r w:rsidRPr="00D31B4F">
        <w:rPr>
          <w:b/>
          <w:i/>
          <w:color w:val="1F497D"/>
        </w:rPr>
        <w:t>(p.sh. gjysma e anëtarëve</w:t>
      </w:r>
      <w:r w:rsidRPr="00D31B4F">
        <w:rPr>
          <w:i/>
          <w:color w:val="1F497D"/>
        </w:rPr>
        <w:t xml:space="preserve">) </w:t>
      </w:r>
      <w:r w:rsidRPr="00D31B4F">
        <w:rPr>
          <w:color w:val="1F497D"/>
        </w:rPr>
        <w:t>ose nga organet tjera të ndërmjetme. Një kërkesë e tillë duhet t’i drejtohet Kryesuesit të Bordit i cili do të lajmërojë për takimin të gjithë anëtarët, në pajtim me procedurat e përcaktuara në paragrafin vijues.</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3. Lajmërimi me shkrim për MPV dhe/ose MPJ, duke përfshirë datën dhe vendin e mbajtjes së mbledhjes, së bashku me rendin e ditës për mbledhjen do t’u shpërndahet të gjithë anëtarëve të Bordit të Drejtorëve së paku </w:t>
      </w:r>
      <w:r w:rsidRPr="00D31B4F">
        <w:rPr>
          <w:b/>
          <w:i/>
          <w:color w:val="1F497D"/>
        </w:rPr>
        <w:t>(p.sh. shtatë)</w:t>
      </w:r>
      <w:r w:rsidRPr="00D31B4F">
        <w:rPr>
          <w:i/>
          <w:color w:val="1F497D"/>
        </w:rPr>
        <w:t xml:space="preserve"> </w:t>
      </w:r>
      <w:r w:rsidRPr="00D31B4F">
        <w:rPr>
          <w:color w:val="1F497D"/>
        </w:rPr>
        <w:t>ditë para ditës së mbajtjes së mbledhjes.</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4. Për mbajtjen e mbledhjes është e nevojshme pjesëmarrja e më shumë se gjysmës</w:t>
      </w:r>
      <w:r w:rsidRPr="00D31B4F" w:rsidDel="002C5CAD">
        <w:rPr>
          <w:color w:val="1F497D"/>
        </w:rPr>
        <w:t xml:space="preserve"> </w:t>
      </w:r>
      <w:r w:rsidRPr="00D31B4F">
        <w:rPr>
          <w:color w:val="1F497D"/>
        </w:rPr>
        <w:t xml:space="preserve">së anëtarëve. Nëse ky kuorum nuk arrihet në tentimin e parë, takimi do të shtyhet për një ditë të përcaktuar më vonë dhe lajmërimi i ri do t’u dërgohet të gjithë anëtarëve.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5. Secili anëtar i Bordit të Drejtorëve ka një votë në Bordin e Drejtorëve.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6. Vendimet në Bordin e Drejtorëve do të merren me shumicën e anëtarëve prezent. </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7. Asnjë anëtari të Bordit të Drejtorëve nuk i lejohet të marrë pjesë në diskutim apo në marrjen e vendimit për çështje ku ai ka interes direkt apo indirekt ekonomik. Anëtari i Bordit të Drejtorëve konsiderohet se ka interes ekonomik nëse ai/ajo, ose cilido anëtar i familjes së tij ka interes direkt apo indirekt ekonomik.</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8. Bordi i Drejtorëve, për të përcaktuar rregullat dhe procedurat e veçanta të punës dhe vendim-marrjes, mund të aprovojë Rregullore të veçantë për Punën e Bordit, mirëpo gjithmonë në përputhje me dispozitat dhe parimet e përcaktuara në këtë Statut.</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9. Puna e anëtarëve të Bordit të Drejtorëve është vullnetare. Kurrëfarë pagese ose kompenzimi nuk duhet t’u bëhet anëtarëve të Bordit të Drejtorëve, përveç kur pagesa ose kompenzimi është i arsyeshëm dhe bëhet për punën e kryer për organizatë.</w:t>
      </w:r>
    </w:p>
    <w:p w:rsidR="00645980" w:rsidRPr="00D31B4F" w:rsidRDefault="00645980" w:rsidP="00645980">
      <w:pPr>
        <w:keepNext/>
        <w:jc w:val="both"/>
        <w:outlineLvl w:val="0"/>
        <w:rPr>
          <w:color w:val="1F497D"/>
          <w:u w:val="single"/>
        </w:rPr>
      </w:pPr>
    </w:p>
    <w:p w:rsidR="00645980" w:rsidRPr="00D31B4F" w:rsidRDefault="00645980" w:rsidP="00645980">
      <w:pPr>
        <w:keepNext/>
        <w:jc w:val="center"/>
        <w:outlineLvl w:val="0"/>
        <w:rPr>
          <w:b/>
          <w:color w:val="1F497D"/>
        </w:rPr>
      </w:pPr>
      <w:r w:rsidRPr="00D31B4F">
        <w:rPr>
          <w:b/>
          <w:color w:val="1F497D"/>
        </w:rPr>
        <w:t xml:space="preserve">Neni 6 </w:t>
      </w:r>
    </w:p>
    <w:p w:rsidR="00645980" w:rsidRPr="00D31B4F" w:rsidRDefault="00645980" w:rsidP="00645980">
      <w:pPr>
        <w:keepNext/>
        <w:jc w:val="center"/>
        <w:outlineLvl w:val="0"/>
        <w:rPr>
          <w:b/>
          <w:color w:val="1F497D"/>
        </w:rPr>
      </w:pPr>
      <w:r w:rsidRPr="00D31B4F">
        <w:rPr>
          <w:b/>
          <w:color w:val="1F497D"/>
        </w:rPr>
        <w:t xml:space="preserve"> Zyrtarët dhe Nëpunësit</w:t>
      </w:r>
    </w:p>
    <w:p w:rsidR="00645980" w:rsidRPr="00D31B4F" w:rsidRDefault="00645980" w:rsidP="00645980">
      <w:pPr>
        <w:jc w:val="both"/>
        <w:rPr>
          <w:color w:val="1F497D"/>
          <w:u w:val="single"/>
        </w:rPr>
      </w:pPr>
    </w:p>
    <w:p w:rsidR="00645980" w:rsidRPr="00D31B4F" w:rsidRDefault="00645980" w:rsidP="00645980">
      <w:pPr>
        <w:jc w:val="both"/>
        <w:rPr>
          <w:color w:val="1F497D"/>
        </w:rPr>
      </w:pPr>
      <w:r w:rsidRPr="00D31B4F">
        <w:rPr>
          <w:color w:val="1F497D"/>
        </w:rPr>
        <w:t xml:space="preserve">1. Në rast nevoje organizata punëson persona që të marrin përsipër kryerjen e detyrave ditore të organizatës. </w:t>
      </w:r>
      <w:r w:rsidRPr="00D31B4F">
        <w:rPr>
          <w:i/>
          <w:color w:val="1F497D"/>
        </w:rPr>
        <w:t>Zyrtari kryesor ekzekutiv</w:t>
      </w:r>
      <w:r w:rsidRPr="00D31B4F">
        <w:rPr>
          <w:b/>
          <w:i/>
          <w:color w:val="1F497D"/>
        </w:rPr>
        <w:t xml:space="preserve"> (p.sh. Drejtori Ekzekutiv) </w:t>
      </w:r>
      <w:r w:rsidRPr="00D31B4F">
        <w:rPr>
          <w:color w:val="1F497D"/>
        </w:rPr>
        <w:t>emërohet nga Bordi i Drejtorëve</w:t>
      </w:r>
      <w:r w:rsidRPr="00D31B4F">
        <w:rPr>
          <w:i/>
          <w:color w:val="1F497D"/>
        </w:rPr>
        <w:t>.</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2. Zyrtarët </w:t>
      </w:r>
      <w:r w:rsidRPr="00D31B4F">
        <w:rPr>
          <w:b/>
          <w:color w:val="1F497D"/>
          <w:u w:val="single"/>
        </w:rPr>
        <w:t>duhet të punësohen në përputhje me ligjin e Punës në Republikën e Kosovës</w:t>
      </w:r>
      <w:r w:rsidRPr="00D31B4F">
        <w:rPr>
          <w:color w:val="1F497D"/>
        </w:rPr>
        <w:t>, përmes marrëveshjes së shkruar e cila detalizon  kohëzgjatjen e punësimit, të gjitha të ardhurat dhe të mirat e tjera që duhet t’i paguhen Zyrtarit, si dhe obligimet dhe përshkrimin e punës dhe përgjegjësive të Zyrtarit. Të gjitha pagesat duhet të jenë të arsyeshme dhe duhet të paguhen vetëm për punën e kryer për organizatë.</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7 </w:t>
      </w:r>
      <w:r w:rsidRPr="00D31B4F">
        <w:rPr>
          <w:b/>
          <w:color w:val="1F497D"/>
        </w:rPr>
        <w:softHyphen/>
      </w:r>
    </w:p>
    <w:p w:rsidR="00645980" w:rsidRPr="00D31B4F" w:rsidRDefault="00645980" w:rsidP="00645980">
      <w:pPr>
        <w:keepNext/>
        <w:jc w:val="center"/>
        <w:outlineLvl w:val="0"/>
        <w:rPr>
          <w:b/>
          <w:color w:val="1F497D"/>
        </w:rPr>
      </w:pPr>
      <w:r w:rsidRPr="00D31B4F">
        <w:rPr>
          <w:b/>
          <w:color w:val="1F497D"/>
        </w:rPr>
        <w:t>Shpërbërja e organizatës</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1. Organizata mund të shpërbëhet me vendimin e shumicës së anëtarëve të Bordit të Drejtorëve.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2. Kur të vendos për  shpërbërjen e organizatës, Bordi i Drejtorëve do të tregojë emrin e shoqatës ose fondacionit </w:t>
      </w:r>
      <w:r w:rsidR="008F396B">
        <w:rPr>
          <w:color w:val="1F497D"/>
        </w:rPr>
        <w:t xml:space="preserve">në Kosovë </w:t>
      </w:r>
      <w:r w:rsidRPr="00D31B4F">
        <w:rPr>
          <w:color w:val="1F497D"/>
        </w:rPr>
        <w:t xml:space="preserve">që do të marrë pasurinë e mbetur pasi të jenë paguar borxhet e organizatës. Shoqata(t) ose fondacioni(et) e zgjedhura duhet të kenë qëllime të njejta ose të ngjajshme sikurse organizata. </w:t>
      </w:r>
    </w:p>
    <w:p w:rsidR="00645980" w:rsidRPr="00D31B4F" w:rsidRDefault="00645980" w:rsidP="00645980">
      <w:pPr>
        <w:keepNext/>
        <w:jc w:val="both"/>
        <w:outlineLvl w:val="0"/>
        <w:rPr>
          <w:color w:val="1F497D"/>
          <w:u w:val="single"/>
        </w:rPr>
      </w:pPr>
    </w:p>
    <w:p w:rsidR="00645980" w:rsidRPr="00D31B4F" w:rsidRDefault="00645980" w:rsidP="00645980">
      <w:pPr>
        <w:keepNext/>
        <w:jc w:val="center"/>
        <w:outlineLvl w:val="0"/>
        <w:rPr>
          <w:b/>
          <w:color w:val="1F497D"/>
        </w:rPr>
      </w:pPr>
      <w:r w:rsidRPr="00D31B4F">
        <w:rPr>
          <w:b/>
          <w:color w:val="1F497D"/>
        </w:rPr>
        <w:t xml:space="preserve">Neni 8 </w:t>
      </w:r>
    </w:p>
    <w:p w:rsidR="00645980" w:rsidRPr="00D31B4F" w:rsidRDefault="00645980" w:rsidP="00645980">
      <w:pPr>
        <w:keepNext/>
        <w:jc w:val="center"/>
        <w:outlineLvl w:val="0"/>
        <w:rPr>
          <w:b/>
          <w:color w:val="1F497D"/>
        </w:rPr>
      </w:pPr>
      <w:r w:rsidRPr="00D31B4F">
        <w:rPr>
          <w:b/>
          <w:color w:val="1F497D"/>
        </w:rPr>
        <w:t xml:space="preserve"> Ndryshimet e statutit</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1. Statuti i tanishëm mund të ndryshohet me vendimin e dy të tretave e anëtarëve prezentë të Bordit të Drejtorëve. </w:t>
      </w:r>
    </w:p>
    <w:p w:rsidR="00645980" w:rsidRPr="00D31B4F" w:rsidRDefault="00645980" w:rsidP="00645980">
      <w:pPr>
        <w:jc w:val="both"/>
        <w:rPr>
          <w:color w:val="1F497D"/>
        </w:rPr>
      </w:pPr>
    </w:p>
    <w:p w:rsidR="00645980" w:rsidRPr="00D31B4F" w:rsidRDefault="00645980" w:rsidP="00645980">
      <w:pPr>
        <w:keepNext/>
        <w:jc w:val="center"/>
        <w:outlineLvl w:val="0"/>
        <w:rPr>
          <w:b/>
          <w:color w:val="1F497D"/>
        </w:rPr>
      </w:pPr>
      <w:r w:rsidRPr="00D31B4F">
        <w:rPr>
          <w:b/>
          <w:color w:val="1F497D"/>
        </w:rPr>
        <w:t xml:space="preserve">Neni 9 </w:t>
      </w:r>
      <w:r w:rsidRPr="00D31B4F">
        <w:rPr>
          <w:b/>
          <w:color w:val="1F497D"/>
        </w:rPr>
        <w:softHyphen/>
      </w:r>
    </w:p>
    <w:p w:rsidR="00645980" w:rsidRPr="00D31B4F" w:rsidRDefault="00645980" w:rsidP="00645980">
      <w:pPr>
        <w:keepNext/>
        <w:jc w:val="center"/>
        <w:outlineLvl w:val="0"/>
        <w:rPr>
          <w:b/>
          <w:color w:val="1F497D"/>
        </w:rPr>
      </w:pPr>
      <w:r w:rsidRPr="00D31B4F">
        <w:rPr>
          <w:b/>
          <w:color w:val="1F497D"/>
        </w:rPr>
        <w:t>Periudhat e Raportimit dhe Viti Financiar</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1. Zyrtarët e emëruar do të paraqesin raporte vjetore para Bordit të Drejtorëve, në mbledhjen e rregullt vjetore ose kurdoherë që kërkohet nga një mbledhje e jashtëzakonshme.</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2. Viti financiar i organizatës do të përputhet me vitin kalendarik.</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Ky statut është aprovuar në </w:t>
      </w:r>
      <w:r w:rsidRPr="00D31B4F">
        <w:rPr>
          <w:b/>
          <w:i/>
          <w:color w:val="1F497D"/>
        </w:rPr>
        <w:t>(vendi)</w:t>
      </w:r>
    </w:p>
    <w:p w:rsidR="00645980" w:rsidRPr="00D31B4F" w:rsidRDefault="00645980" w:rsidP="00645980">
      <w:pPr>
        <w:jc w:val="both"/>
        <w:rPr>
          <w:color w:val="1F497D"/>
        </w:rPr>
      </w:pPr>
    </w:p>
    <w:p w:rsidR="00645980" w:rsidRPr="00D31B4F" w:rsidRDefault="00645980" w:rsidP="00645980">
      <w:pPr>
        <w:jc w:val="both"/>
        <w:rPr>
          <w:color w:val="1F497D"/>
        </w:rPr>
      </w:pPr>
      <w:r w:rsidRPr="00D31B4F">
        <w:rPr>
          <w:color w:val="1F497D"/>
        </w:rPr>
        <w:t xml:space="preserve">Më </w:t>
      </w:r>
      <w:r w:rsidRPr="00D31B4F">
        <w:rPr>
          <w:b/>
          <w:i/>
          <w:color w:val="1F497D"/>
        </w:rPr>
        <w:t>(datën)</w:t>
      </w:r>
      <w:r w:rsidRPr="00D31B4F">
        <w:rPr>
          <w:color w:val="1F497D"/>
        </w:rPr>
        <w:t xml:space="preserve"> </w:t>
      </w:r>
    </w:p>
    <w:p w:rsidR="008F396B" w:rsidRDefault="008F396B" w:rsidP="00645980">
      <w:pPr>
        <w:jc w:val="both"/>
        <w:rPr>
          <w:color w:val="1F497D"/>
        </w:rPr>
      </w:pPr>
    </w:p>
    <w:p w:rsidR="008F396B" w:rsidRDefault="00645980" w:rsidP="00645980">
      <w:pPr>
        <w:jc w:val="both"/>
        <w:rPr>
          <w:color w:val="1F497D"/>
        </w:rPr>
      </w:pPr>
      <w:r w:rsidRPr="00D31B4F">
        <w:rPr>
          <w:color w:val="1F497D"/>
        </w:rPr>
        <w:t xml:space="preserve">Nga </w:t>
      </w:r>
      <w:r w:rsidR="008F396B">
        <w:rPr>
          <w:color w:val="1F497D"/>
        </w:rPr>
        <w:t xml:space="preserve">anëtarët e Bordit të Drejtorëve                                 </w:t>
      </w:r>
      <w:bookmarkStart w:id="0" w:name="_GoBack"/>
      <w:bookmarkEnd w:id="0"/>
    </w:p>
    <w:p w:rsidR="008F396B" w:rsidRDefault="008F396B" w:rsidP="00645980">
      <w:pPr>
        <w:jc w:val="both"/>
        <w:rPr>
          <w:color w:val="1F497D"/>
        </w:rPr>
      </w:pPr>
    </w:p>
    <w:p w:rsidR="00645980" w:rsidRDefault="008F396B" w:rsidP="00645980">
      <w:pPr>
        <w:jc w:val="both"/>
        <w:rPr>
          <w:color w:val="1F497D"/>
        </w:rPr>
      </w:pPr>
      <w:r>
        <w:rPr>
          <w:color w:val="1F497D"/>
        </w:rPr>
        <w:t xml:space="preserve">                                                                                          ________________________________            </w:t>
      </w:r>
    </w:p>
    <w:p w:rsidR="008F396B" w:rsidRPr="007F57AA" w:rsidRDefault="008F396B" w:rsidP="008F396B">
      <w:pPr>
        <w:jc w:val="both"/>
        <w:rPr>
          <w:color w:val="1F497D"/>
        </w:rPr>
      </w:pPr>
      <w:r>
        <w:rPr>
          <w:color w:val="1F497D"/>
        </w:rPr>
        <w:t xml:space="preserve">                                                                                         Nënshkruar nga Përfaqësuesi i Autorizuar</w:t>
      </w:r>
    </w:p>
    <w:p w:rsidR="008F396B" w:rsidRDefault="008F396B" w:rsidP="00645980">
      <w:pPr>
        <w:jc w:val="both"/>
        <w:rPr>
          <w:color w:val="1F497D"/>
        </w:rPr>
      </w:pPr>
    </w:p>
    <w:p w:rsidR="008F396B" w:rsidRPr="007F57AA" w:rsidRDefault="008F396B" w:rsidP="008F396B">
      <w:pPr>
        <w:jc w:val="both"/>
        <w:rPr>
          <w:color w:val="1F497D"/>
        </w:rPr>
      </w:pPr>
      <w:r>
        <w:rPr>
          <w:color w:val="1F497D"/>
        </w:rPr>
        <w:lastRenderedPageBreak/>
        <w:t xml:space="preserve">                                                           </w:t>
      </w:r>
      <w:r>
        <w:rPr>
          <w:color w:val="1F497D"/>
        </w:rPr>
        <w:t xml:space="preserve">                                                                                         </w:t>
      </w:r>
      <w:r>
        <w:rPr>
          <w:color w:val="1F497D"/>
        </w:rPr>
        <w:t xml:space="preserve">                                                         </w:t>
      </w:r>
    </w:p>
    <w:p w:rsidR="008F396B" w:rsidRPr="00D31B4F" w:rsidRDefault="008F396B" w:rsidP="00645980">
      <w:pPr>
        <w:jc w:val="both"/>
        <w:rPr>
          <w:color w:val="1F497D"/>
        </w:rPr>
      </w:pPr>
    </w:p>
    <w:sectPr w:rsidR="008F396B" w:rsidRPr="00D3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80"/>
    <w:rsid w:val="000E1E05"/>
    <w:rsid w:val="002F3AE9"/>
    <w:rsid w:val="00572101"/>
    <w:rsid w:val="00645980"/>
    <w:rsid w:val="0081215A"/>
    <w:rsid w:val="008F396B"/>
    <w:rsid w:val="00987F09"/>
    <w:rsid w:val="00C57B3C"/>
    <w:rsid w:val="00E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F1F79-30F1-4B00-8B5B-3C4B9243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80"/>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Liridona Fetahaj</dc:creator>
  <cp:lastModifiedBy>Lirije Ajeti</cp:lastModifiedBy>
  <cp:revision>4</cp:revision>
  <dcterms:created xsi:type="dcterms:W3CDTF">2014-09-05T07:34:00Z</dcterms:created>
  <dcterms:modified xsi:type="dcterms:W3CDTF">2014-09-08T13:36:00Z</dcterms:modified>
</cp:coreProperties>
</file>